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3"/>
        <w:gridCol w:w="2565"/>
        <w:gridCol w:w="1025"/>
        <w:gridCol w:w="1540"/>
        <w:gridCol w:w="1538"/>
        <w:gridCol w:w="1027"/>
        <w:gridCol w:w="2051"/>
        <w:gridCol w:w="514"/>
        <w:gridCol w:w="2565"/>
      </w:tblGrid>
      <w:tr w:rsidR="009C2673" w:rsidRPr="00BE2D03" w14:paraId="571B2BE1" w14:textId="77777777" w:rsidTr="00607081">
        <w:tc>
          <w:tcPr>
            <w:tcW w:w="6154" w:type="dxa"/>
            <w:gridSpan w:val="3"/>
            <w:vAlign w:val="center"/>
          </w:tcPr>
          <w:p w14:paraId="40A3ED7C" w14:textId="288A9495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Barwick and Stoford CP School</w:t>
            </w:r>
          </w:p>
        </w:tc>
        <w:tc>
          <w:tcPr>
            <w:tcW w:w="3078" w:type="dxa"/>
            <w:gridSpan w:val="2"/>
            <w:vAlign w:val="center"/>
          </w:tcPr>
          <w:p w14:paraId="6BDA7C6B" w14:textId="79BFE45E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Skills Progression</w:t>
            </w:r>
          </w:p>
        </w:tc>
        <w:tc>
          <w:tcPr>
            <w:tcW w:w="3078" w:type="dxa"/>
            <w:gridSpan w:val="2"/>
            <w:vAlign w:val="center"/>
          </w:tcPr>
          <w:p w14:paraId="37E414ED" w14:textId="398D74C2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Subject:</w:t>
            </w:r>
          </w:p>
        </w:tc>
        <w:tc>
          <w:tcPr>
            <w:tcW w:w="3078" w:type="dxa"/>
            <w:gridSpan w:val="2"/>
            <w:vAlign w:val="center"/>
          </w:tcPr>
          <w:p w14:paraId="44038BE8" w14:textId="6FDC2759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Art &amp; Design</w:t>
            </w:r>
          </w:p>
        </w:tc>
      </w:tr>
      <w:tr w:rsidR="009C2673" w:rsidRPr="00BE2D03" w14:paraId="55B56065" w14:textId="77777777" w:rsidTr="00607081">
        <w:trPr>
          <w:trHeight w:val="413"/>
        </w:trPr>
        <w:tc>
          <w:tcPr>
            <w:tcW w:w="6154" w:type="dxa"/>
            <w:gridSpan w:val="3"/>
            <w:vAlign w:val="center"/>
          </w:tcPr>
          <w:p w14:paraId="2E92DB6E" w14:textId="1C43D24A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Academic Year: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2023 - 2024</w:t>
            </w:r>
          </w:p>
        </w:tc>
        <w:tc>
          <w:tcPr>
            <w:tcW w:w="3078" w:type="dxa"/>
            <w:gridSpan w:val="2"/>
            <w:vAlign w:val="center"/>
          </w:tcPr>
          <w:p w14:paraId="52F8CEEC" w14:textId="551BE693" w:rsidR="009C2673" w:rsidRPr="00BE2D03" w:rsidRDefault="009C2673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 xml:space="preserve">Year: </w:t>
            </w:r>
            <w:r w:rsidRPr="00BE2D03">
              <w:rPr>
                <w:rFonts w:ascii="Twinkl Cursive Looped" w:hAnsi="Twinkl Cursive Looped"/>
                <w:sz w:val="20"/>
                <w:szCs w:val="20"/>
              </w:rPr>
              <w:t xml:space="preserve"> 5 / 6</w:t>
            </w:r>
          </w:p>
        </w:tc>
        <w:tc>
          <w:tcPr>
            <w:tcW w:w="3078" w:type="dxa"/>
            <w:gridSpan w:val="2"/>
            <w:vAlign w:val="center"/>
          </w:tcPr>
          <w:p w14:paraId="2E2703E9" w14:textId="693278BC" w:rsidR="009C2673" w:rsidRPr="00BE2D03" w:rsidRDefault="009C267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Teacher:</w:t>
            </w:r>
          </w:p>
        </w:tc>
        <w:tc>
          <w:tcPr>
            <w:tcW w:w="3078" w:type="dxa"/>
            <w:gridSpan w:val="2"/>
            <w:vAlign w:val="center"/>
          </w:tcPr>
          <w:p w14:paraId="29CDC2C2" w14:textId="25F9029F" w:rsidR="009C2673" w:rsidRPr="008B7B38" w:rsidRDefault="008B7B38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Mrs Caitlin Firth</w:t>
            </w:r>
          </w:p>
        </w:tc>
      </w:tr>
      <w:tr w:rsidR="00BE2D03" w:rsidRPr="00BE2D03" w14:paraId="056C6F09" w14:textId="77777777" w:rsidTr="00607081">
        <w:trPr>
          <w:trHeight w:val="280"/>
        </w:trPr>
        <w:tc>
          <w:tcPr>
            <w:tcW w:w="7694" w:type="dxa"/>
            <w:gridSpan w:val="4"/>
            <w:vAlign w:val="center"/>
          </w:tcPr>
          <w:p w14:paraId="0796557F" w14:textId="237752DB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Driver Project:</w:t>
            </w:r>
          </w:p>
        </w:tc>
        <w:tc>
          <w:tcPr>
            <w:tcW w:w="7694" w:type="dxa"/>
            <w:gridSpan w:val="5"/>
            <w:vAlign w:val="center"/>
          </w:tcPr>
          <w:p w14:paraId="08502372" w14:textId="2317643D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Companion Projects</w:t>
            </w:r>
          </w:p>
        </w:tc>
      </w:tr>
      <w:tr w:rsidR="00BE2D03" w:rsidRPr="00BE2D03" w14:paraId="5964BA1C" w14:textId="77777777" w:rsidTr="007B3BB1">
        <w:trPr>
          <w:trHeight w:val="280"/>
        </w:trPr>
        <w:tc>
          <w:tcPr>
            <w:tcW w:w="2564" w:type="dxa"/>
            <w:shd w:val="clear" w:color="auto" w:fill="FF6600"/>
            <w:vAlign w:val="center"/>
          </w:tcPr>
          <w:p w14:paraId="78409A5B" w14:textId="1B699790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shd w:val="clear" w:color="auto" w:fill="00CC00"/>
            <w:vAlign w:val="center"/>
          </w:tcPr>
          <w:p w14:paraId="616E849F" w14:textId="5C57DCDD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gridSpan w:val="2"/>
            <w:shd w:val="clear" w:color="auto" w:fill="FFFF00"/>
            <w:vAlign w:val="center"/>
          </w:tcPr>
          <w:p w14:paraId="67E2ABCA" w14:textId="46104FA9" w:rsidR="00BE2D03" w:rsidRPr="00BE2D03" w:rsidRDefault="00BE2D03" w:rsidP="00BE2D0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  <w:tc>
          <w:tcPr>
            <w:tcW w:w="2564" w:type="dxa"/>
            <w:gridSpan w:val="2"/>
            <w:shd w:val="clear" w:color="auto" w:fill="FF6600"/>
            <w:vAlign w:val="center"/>
          </w:tcPr>
          <w:p w14:paraId="7DE55106" w14:textId="3D00BC57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Autumn</w:t>
            </w:r>
          </w:p>
        </w:tc>
        <w:tc>
          <w:tcPr>
            <w:tcW w:w="2565" w:type="dxa"/>
            <w:gridSpan w:val="2"/>
            <w:shd w:val="clear" w:color="auto" w:fill="00CC00"/>
            <w:vAlign w:val="center"/>
          </w:tcPr>
          <w:p w14:paraId="616261EB" w14:textId="60462CE5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Spring</w:t>
            </w:r>
          </w:p>
        </w:tc>
        <w:tc>
          <w:tcPr>
            <w:tcW w:w="2565" w:type="dxa"/>
            <w:shd w:val="clear" w:color="auto" w:fill="FFFF00"/>
            <w:vAlign w:val="center"/>
          </w:tcPr>
          <w:p w14:paraId="06828CEB" w14:textId="7F353E7B" w:rsidR="00BE2D03" w:rsidRPr="00BE2D03" w:rsidRDefault="00BE2D03" w:rsidP="00BE2D0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sz w:val="20"/>
                <w:szCs w:val="20"/>
              </w:rPr>
              <w:t>Summer</w:t>
            </w:r>
          </w:p>
        </w:tc>
      </w:tr>
      <w:tr w:rsidR="00BE2D03" w:rsidRPr="00BE2D03" w14:paraId="4AE790D7" w14:textId="77777777" w:rsidTr="00607081">
        <w:trPr>
          <w:trHeight w:val="280"/>
        </w:trPr>
        <w:tc>
          <w:tcPr>
            <w:tcW w:w="2564" w:type="dxa"/>
            <w:vAlign w:val="center"/>
          </w:tcPr>
          <w:p w14:paraId="68F35144" w14:textId="74921574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565" w:type="dxa"/>
            <w:vAlign w:val="center"/>
          </w:tcPr>
          <w:p w14:paraId="59817BD0" w14:textId="2AF01321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Geography</w:t>
            </w:r>
          </w:p>
        </w:tc>
        <w:tc>
          <w:tcPr>
            <w:tcW w:w="2565" w:type="dxa"/>
            <w:gridSpan w:val="2"/>
            <w:vAlign w:val="center"/>
          </w:tcPr>
          <w:p w14:paraId="5777B9CC" w14:textId="78C1DC26" w:rsidR="00BE2D03" w:rsidRPr="00BE2D03" w:rsidRDefault="00BE2D03" w:rsidP="009C2673">
            <w:pPr>
              <w:jc w:val="center"/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</w:pPr>
            <w:r w:rsidRPr="00BE2D03">
              <w:rPr>
                <w:rFonts w:ascii="Twinkl Cursive Looped" w:hAnsi="Twinkl Cursive Looped"/>
                <w:b/>
                <w:bCs/>
                <w:sz w:val="20"/>
                <w:szCs w:val="20"/>
                <w:u w:val="single"/>
              </w:rPr>
              <w:t>History</w:t>
            </w:r>
          </w:p>
        </w:tc>
        <w:tc>
          <w:tcPr>
            <w:tcW w:w="2564" w:type="dxa"/>
            <w:gridSpan w:val="2"/>
            <w:vAlign w:val="center"/>
          </w:tcPr>
          <w:p w14:paraId="271F9BC8" w14:textId="3E4D40B6" w:rsidR="00BE2D03" w:rsidRPr="00F01FAF" w:rsidRDefault="00F01FAF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F01FAF">
              <w:rPr>
                <w:rFonts w:ascii="Twinkl Cursive Looped" w:hAnsi="Twinkl Cursive Looped"/>
                <w:sz w:val="18"/>
                <w:szCs w:val="18"/>
              </w:rPr>
              <w:t>Tints, Tones &amp; Shades</w:t>
            </w:r>
          </w:p>
        </w:tc>
        <w:tc>
          <w:tcPr>
            <w:tcW w:w="2565" w:type="dxa"/>
            <w:gridSpan w:val="2"/>
            <w:vAlign w:val="center"/>
          </w:tcPr>
          <w:p w14:paraId="02A804E0" w14:textId="7FD61FD3" w:rsidR="00BE2D03" w:rsidRPr="00F01FAF" w:rsidRDefault="003825F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Inuit</w:t>
            </w:r>
          </w:p>
        </w:tc>
        <w:tc>
          <w:tcPr>
            <w:tcW w:w="2565" w:type="dxa"/>
            <w:vAlign w:val="center"/>
          </w:tcPr>
          <w:p w14:paraId="08449A7E" w14:textId="6EB2FF94" w:rsidR="00BE2D03" w:rsidRPr="00F01FAF" w:rsidRDefault="003825F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Distortion &amp; Abstraction</w:t>
            </w:r>
          </w:p>
        </w:tc>
      </w:tr>
      <w:tr w:rsidR="00BE2D03" w:rsidRPr="00BE2D03" w14:paraId="687C602D" w14:textId="77777777" w:rsidTr="00607081">
        <w:trPr>
          <w:trHeight w:val="280"/>
        </w:trPr>
        <w:tc>
          <w:tcPr>
            <w:tcW w:w="2564" w:type="dxa"/>
            <w:vAlign w:val="center"/>
          </w:tcPr>
          <w:p w14:paraId="792EF2CA" w14:textId="2637B8BA" w:rsidR="00BE2D03" w:rsidRPr="00BA445F" w:rsidRDefault="00BA445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Maafa</w:t>
            </w:r>
          </w:p>
        </w:tc>
        <w:tc>
          <w:tcPr>
            <w:tcW w:w="2565" w:type="dxa"/>
            <w:vAlign w:val="center"/>
          </w:tcPr>
          <w:p w14:paraId="1925179C" w14:textId="45C60A58" w:rsidR="00BE2D03" w:rsidRPr="00BA445F" w:rsidRDefault="00BA445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Frozen Kingdoms</w:t>
            </w:r>
          </w:p>
        </w:tc>
        <w:tc>
          <w:tcPr>
            <w:tcW w:w="2565" w:type="dxa"/>
            <w:gridSpan w:val="2"/>
            <w:vAlign w:val="center"/>
          </w:tcPr>
          <w:p w14:paraId="3F0788A0" w14:textId="7710F5DE" w:rsidR="00BE2D03" w:rsidRPr="00BA445F" w:rsidRDefault="00BA445F" w:rsidP="009C2673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Britain At War</w:t>
            </w:r>
          </w:p>
        </w:tc>
        <w:tc>
          <w:tcPr>
            <w:tcW w:w="2564" w:type="dxa"/>
            <w:gridSpan w:val="2"/>
            <w:vAlign w:val="center"/>
          </w:tcPr>
          <w:p w14:paraId="1F112A82" w14:textId="688D381A" w:rsidR="00BE2D03" w:rsidRPr="00F01FAF" w:rsidRDefault="00F01FAF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F01FAF">
              <w:rPr>
                <w:rFonts w:ascii="Twinkl Cursive Looped" w:hAnsi="Twinkl Cursive Looped"/>
                <w:sz w:val="18"/>
                <w:szCs w:val="18"/>
              </w:rPr>
              <w:t>Trailblazers, Barrier Breakers</w:t>
            </w:r>
          </w:p>
        </w:tc>
        <w:tc>
          <w:tcPr>
            <w:tcW w:w="2565" w:type="dxa"/>
            <w:gridSpan w:val="2"/>
            <w:vAlign w:val="center"/>
          </w:tcPr>
          <w:p w14:paraId="70988288" w14:textId="2B89ED07" w:rsidR="00BE2D03" w:rsidRPr="00F01FAF" w:rsidRDefault="003825F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Environmental Artists</w:t>
            </w:r>
          </w:p>
        </w:tc>
        <w:tc>
          <w:tcPr>
            <w:tcW w:w="2565" w:type="dxa"/>
            <w:vAlign w:val="center"/>
          </w:tcPr>
          <w:p w14:paraId="25D49C49" w14:textId="4A0BA7B0" w:rsidR="00BE2D03" w:rsidRPr="00F01FAF" w:rsidRDefault="003825FC" w:rsidP="009C267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>
              <w:rPr>
                <w:rFonts w:ascii="Twinkl Cursive Looped" w:hAnsi="Twinkl Cursive Looped"/>
                <w:sz w:val="18"/>
                <w:szCs w:val="18"/>
              </w:rPr>
              <w:t>Bees, Beetles &amp; Butterflies</w:t>
            </w:r>
          </w:p>
        </w:tc>
      </w:tr>
      <w:tr w:rsidR="00607081" w:rsidRPr="009C2673" w14:paraId="2F7B5898" w14:textId="77777777" w:rsidTr="00607081">
        <w:tc>
          <w:tcPr>
            <w:tcW w:w="5128" w:type="dxa"/>
            <w:gridSpan w:val="2"/>
            <w:shd w:val="clear" w:color="auto" w:fill="BFBFBF" w:themeFill="background1" w:themeFillShade="BF"/>
            <w:vAlign w:val="center"/>
          </w:tcPr>
          <w:p w14:paraId="486F4675" w14:textId="6468C401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>
              <w:br w:type="page"/>
            </w:r>
            <w:r w:rsidRPr="009C2673">
              <w:rPr>
                <w:rFonts w:ascii="Twinkl Cursive Looped" w:hAnsi="Twinkl Cursive Looped"/>
                <w:b/>
                <w:bCs/>
              </w:rPr>
              <w:t>Aspect</w:t>
            </w:r>
          </w:p>
        </w:tc>
        <w:tc>
          <w:tcPr>
            <w:tcW w:w="5130" w:type="dxa"/>
            <w:gridSpan w:val="4"/>
            <w:shd w:val="clear" w:color="auto" w:fill="BFBFBF" w:themeFill="background1" w:themeFillShade="BF"/>
            <w:vAlign w:val="center"/>
          </w:tcPr>
          <w:p w14:paraId="5B5449C6" w14:textId="1A762C35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5</w:t>
            </w:r>
          </w:p>
        </w:tc>
        <w:tc>
          <w:tcPr>
            <w:tcW w:w="5130" w:type="dxa"/>
            <w:gridSpan w:val="3"/>
            <w:shd w:val="clear" w:color="auto" w:fill="BFBFBF" w:themeFill="background1" w:themeFillShade="BF"/>
            <w:vAlign w:val="center"/>
          </w:tcPr>
          <w:p w14:paraId="4B9F0B25" w14:textId="5D0D3E4F" w:rsidR="00607081" w:rsidRPr="009C2673" w:rsidRDefault="00607081" w:rsidP="009C2673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9C2673">
              <w:rPr>
                <w:rFonts w:ascii="Twinkl Cursive Looped" w:hAnsi="Twinkl Cursive Looped"/>
                <w:b/>
                <w:bCs/>
              </w:rPr>
              <w:t>Year 6</w:t>
            </w:r>
          </w:p>
        </w:tc>
      </w:tr>
      <w:tr w:rsidR="00607081" w14:paraId="091D3B56" w14:textId="77777777" w:rsidTr="00607081">
        <w:tc>
          <w:tcPr>
            <w:tcW w:w="5128" w:type="dxa"/>
            <w:gridSpan w:val="2"/>
            <w:vAlign w:val="center"/>
          </w:tcPr>
          <w:p w14:paraId="2A028401" w14:textId="11891E61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Human Form</w:t>
            </w:r>
          </w:p>
        </w:tc>
        <w:tc>
          <w:tcPr>
            <w:tcW w:w="5130" w:type="dxa"/>
            <w:gridSpan w:val="4"/>
            <w:vAlign w:val="center"/>
          </w:tcPr>
          <w:p w14:paraId="6C66E7EA" w14:textId="20C1120C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Explore and create expression in portraiture.</w:t>
            </w:r>
          </w:p>
        </w:tc>
        <w:tc>
          <w:tcPr>
            <w:tcW w:w="5130" w:type="dxa"/>
            <w:gridSpan w:val="3"/>
            <w:vAlign w:val="center"/>
          </w:tcPr>
          <w:p w14:paraId="42DBE642" w14:textId="0DC3FF2A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distortion, abstraction and exaggeration to create interesting effects in portraiture or figure drawing.</w:t>
            </w:r>
          </w:p>
        </w:tc>
      </w:tr>
      <w:tr w:rsidR="00607081" w14:paraId="093104D9" w14:textId="77777777" w:rsidTr="00607081">
        <w:tc>
          <w:tcPr>
            <w:tcW w:w="5128" w:type="dxa"/>
            <w:gridSpan w:val="2"/>
            <w:vAlign w:val="center"/>
          </w:tcPr>
          <w:p w14:paraId="4179FF0D" w14:textId="3B09E8C1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Creation</w:t>
            </w:r>
          </w:p>
        </w:tc>
        <w:tc>
          <w:tcPr>
            <w:tcW w:w="5130" w:type="dxa"/>
            <w:gridSpan w:val="4"/>
            <w:vAlign w:val="center"/>
          </w:tcPr>
          <w:p w14:paraId="23273627" w14:textId="4AB69E19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Produce creative work as a theme, developing ideas through a range of preliminary sketches or models.</w:t>
            </w:r>
          </w:p>
        </w:tc>
        <w:tc>
          <w:tcPr>
            <w:tcW w:w="5130" w:type="dxa"/>
            <w:gridSpan w:val="3"/>
            <w:vAlign w:val="center"/>
          </w:tcPr>
          <w:p w14:paraId="32553077" w14:textId="267FA986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innovative art that has personal, historic or conceptual meaning.</w:t>
            </w:r>
          </w:p>
        </w:tc>
      </w:tr>
      <w:tr w:rsidR="00607081" w14:paraId="30D8FAF2" w14:textId="77777777" w:rsidTr="00607081">
        <w:tc>
          <w:tcPr>
            <w:tcW w:w="5128" w:type="dxa"/>
            <w:gridSpan w:val="2"/>
            <w:vAlign w:val="center"/>
          </w:tcPr>
          <w:p w14:paraId="3893B47A" w14:textId="45CF48BF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Generation of Ideas</w:t>
            </w:r>
          </w:p>
        </w:tc>
        <w:tc>
          <w:tcPr>
            <w:tcW w:w="5130" w:type="dxa"/>
            <w:gridSpan w:val="4"/>
            <w:vAlign w:val="center"/>
          </w:tcPr>
          <w:p w14:paraId="7048773E" w14:textId="2D2272C0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Review and revisit ideas and sketches to improve and develop ideas.</w:t>
            </w:r>
          </w:p>
        </w:tc>
        <w:tc>
          <w:tcPr>
            <w:tcW w:w="5130" w:type="dxa"/>
            <w:gridSpan w:val="3"/>
            <w:vAlign w:val="center"/>
          </w:tcPr>
          <w:p w14:paraId="2713776B" w14:textId="29003CC9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Gather, record and develop information from a range of sources to create a mood board or montage to inform their thinking about a piece of art.</w:t>
            </w:r>
          </w:p>
        </w:tc>
      </w:tr>
      <w:tr w:rsidR="00607081" w14:paraId="3B1F674C" w14:textId="77777777" w:rsidTr="00607081">
        <w:tc>
          <w:tcPr>
            <w:tcW w:w="5128" w:type="dxa"/>
            <w:gridSpan w:val="2"/>
            <w:vAlign w:val="center"/>
          </w:tcPr>
          <w:p w14:paraId="0F1FDCCD" w14:textId="3FB3A597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Evaluation</w:t>
            </w:r>
          </w:p>
        </w:tc>
        <w:tc>
          <w:tcPr>
            <w:tcW w:w="5130" w:type="dxa"/>
            <w:gridSpan w:val="4"/>
            <w:vAlign w:val="center"/>
          </w:tcPr>
          <w:p w14:paraId="7AC36F11" w14:textId="2D6BEC4A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Compare and comment of the ideas, methods and approaches in their own and others’ work.</w:t>
            </w:r>
          </w:p>
        </w:tc>
        <w:tc>
          <w:tcPr>
            <w:tcW w:w="5130" w:type="dxa"/>
            <w:gridSpan w:val="3"/>
            <w:vAlign w:val="center"/>
          </w:tcPr>
          <w:p w14:paraId="3688D9FC" w14:textId="6424DC75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 xml:space="preserve">Adapt and refine artwork in light of constructive feedback and reflection. </w:t>
            </w:r>
          </w:p>
        </w:tc>
      </w:tr>
      <w:tr w:rsidR="00607081" w14:paraId="28458D35" w14:textId="77777777" w:rsidTr="00607081">
        <w:tc>
          <w:tcPr>
            <w:tcW w:w="5128" w:type="dxa"/>
            <w:gridSpan w:val="2"/>
            <w:vAlign w:val="center"/>
          </w:tcPr>
          <w:p w14:paraId="3ECAA4C7" w14:textId="298C745B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Malleable Materials</w:t>
            </w:r>
          </w:p>
        </w:tc>
        <w:tc>
          <w:tcPr>
            <w:tcW w:w="5130" w:type="dxa"/>
            <w:gridSpan w:val="4"/>
            <w:vAlign w:val="center"/>
          </w:tcPr>
          <w:p w14:paraId="7CEA03E8" w14:textId="7EA5BF1D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 relief form using a range of tools, techniques and materials.</w:t>
            </w:r>
          </w:p>
        </w:tc>
        <w:tc>
          <w:tcPr>
            <w:tcW w:w="5130" w:type="dxa"/>
            <w:gridSpan w:val="3"/>
            <w:vAlign w:val="center"/>
          </w:tcPr>
          <w:p w14:paraId="38A4E081" w14:textId="5FCF8AF7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 3-D form using malleable materials in the style of a significant artist, architect or designer.</w:t>
            </w:r>
          </w:p>
        </w:tc>
      </w:tr>
      <w:tr w:rsidR="00607081" w14:paraId="147534BD" w14:textId="77777777" w:rsidTr="00607081">
        <w:tc>
          <w:tcPr>
            <w:tcW w:w="5128" w:type="dxa"/>
            <w:gridSpan w:val="2"/>
            <w:vAlign w:val="center"/>
          </w:tcPr>
          <w:p w14:paraId="0F46E3A7" w14:textId="6798DDC8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Paper &amp; Fabric</w:t>
            </w:r>
          </w:p>
        </w:tc>
        <w:tc>
          <w:tcPr>
            <w:tcW w:w="5130" w:type="dxa"/>
            <w:gridSpan w:val="4"/>
            <w:vAlign w:val="center"/>
          </w:tcPr>
          <w:p w14:paraId="09776846" w14:textId="3B6309B2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Make and use paper to explore traditional crafting techniques.</w:t>
            </w:r>
          </w:p>
        </w:tc>
        <w:tc>
          <w:tcPr>
            <w:tcW w:w="5130" w:type="dxa"/>
            <w:gridSpan w:val="3"/>
            <w:vAlign w:val="center"/>
          </w:tcPr>
          <w:p w14:paraId="44E80784" w14:textId="127FFD3E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Combine the qualities of different materials including paper, fabric and print techniques to create textural effects.</w:t>
            </w:r>
          </w:p>
        </w:tc>
      </w:tr>
      <w:tr w:rsidR="00607081" w14:paraId="723F15AC" w14:textId="77777777" w:rsidTr="00607081">
        <w:tc>
          <w:tcPr>
            <w:tcW w:w="5128" w:type="dxa"/>
            <w:gridSpan w:val="2"/>
            <w:vAlign w:val="center"/>
          </w:tcPr>
          <w:p w14:paraId="40F8C251" w14:textId="4A9CC7C6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Paint</w:t>
            </w:r>
          </w:p>
        </w:tc>
        <w:tc>
          <w:tcPr>
            <w:tcW w:w="5130" w:type="dxa"/>
            <w:gridSpan w:val="4"/>
            <w:vAlign w:val="center"/>
          </w:tcPr>
          <w:p w14:paraId="1490EFB9" w14:textId="54E4AACE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Mix and use tints and shades of colours using a range of different materials, including paint.</w:t>
            </w:r>
          </w:p>
        </w:tc>
        <w:tc>
          <w:tcPr>
            <w:tcW w:w="5130" w:type="dxa"/>
            <w:gridSpan w:val="3"/>
            <w:vAlign w:val="center"/>
          </w:tcPr>
          <w:p w14:paraId="17494DEC" w14:textId="1F0CCC3A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colour palettes and characteristics of an artistic movement or artist in artwork.</w:t>
            </w:r>
          </w:p>
        </w:tc>
      </w:tr>
      <w:tr w:rsidR="00607081" w14:paraId="1125AF3D" w14:textId="77777777" w:rsidTr="00607081">
        <w:tc>
          <w:tcPr>
            <w:tcW w:w="5128" w:type="dxa"/>
            <w:gridSpan w:val="2"/>
            <w:vAlign w:val="center"/>
          </w:tcPr>
          <w:p w14:paraId="1D32CB2D" w14:textId="33AC20FE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Printing</w:t>
            </w:r>
          </w:p>
        </w:tc>
        <w:tc>
          <w:tcPr>
            <w:tcW w:w="5130" w:type="dxa"/>
            <w:gridSpan w:val="4"/>
            <w:vAlign w:val="center"/>
          </w:tcPr>
          <w:p w14:paraId="70410B3C" w14:textId="1739B566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Add text or printed materials to a photographic background</w:t>
            </w:r>
          </w:p>
        </w:tc>
        <w:tc>
          <w:tcPr>
            <w:tcW w:w="5130" w:type="dxa"/>
            <w:gridSpan w:val="3"/>
            <w:vAlign w:val="center"/>
          </w:tcPr>
          <w:p w14:paraId="0A58F117" w14:textId="0FF983DF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the work of a significant printmaker to influence artwork.</w:t>
            </w:r>
          </w:p>
        </w:tc>
      </w:tr>
      <w:tr w:rsidR="00607081" w14:paraId="38538728" w14:textId="77777777" w:rsidTr="00607081">
        <w:tc>
          <w:tcPr>
            <w:tcW w:w="5128" w:type="dxa"/>
            <w:gridSpan w:val="2"/>
            <w:vAlign w:val="center"/>
          </w:tcPr>
          <w:p w14:paraId="0D5A6CE2" w14:textId="46A51D0D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Pencil, Ink, Charcoal and Pen</w:t>
            </w:r>
          </w:p>
        </w:tc>
        <w:tc>
          <w:tcPr>
            <w:tcW w:w="5130" w:type="dxa"/>
            <w:gridSpan w:val="4"/>
            <w:vAlign w:val="center"/>
          </w:tcPr>
          <w:p w14:paraId="7FB976A1" w14:textId="53375D27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pen and ink to add perspective, light and shade to a composition or model.</w:t>
            </w:r>
          </w:p>
        </w:tc>
        <w:tc>
          <w:tcPr>
            <w:tcW w:w="5130" w:type="dxa"/>
            <w:gridSpan w:val="3"/>
            <w:vAlign w:val="center"/>
          </w:tcPr>
          <w:p w14:paraId="0908F960" w14:textId="3FB7FF1E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line, tone or shape to draw observational detail or perspective.</w:t>
            </w:r>
          </w:p>
        </w:tc>
      </w:tr>
      <w:tr w:rsidR="00607081" w14:paraId="1217CCCE" w14:textId="77777777" w:rsidTr="00607081">
        <w:tc>
          <w:tcPr>
            <w:tcW w:w="5128" w:type="dxa"/>
            <w:gridSpan w:val="2"/>
            <w:vAlign w:val="center"/>
          </w:tcPr>
          <w:p w14:paraId="4EBC2E0C" w14:textId="38FF4574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Natural Art</w:t>
            </w:r>
          </w:p>
        </w:tc>
        <w:tc>
          <w:tcPr>
            <w:tcW w:w="5130" w:type="dxa"/>
            <w:gridSpan w:val="4"/>
            <w:vAlign w:val="center"/>
          </w:tcPr>
          <w:p w14:paraId="7301BD1C" w14:textId="4CB2696E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Record and edit natural forms, animals and landscapes with clarity using digital photography and graphics software.</w:t>
            </w:r>
          </w:p>
        </w:tc>
        <w:tc>
          <w:tcPr>
            <w:tcW w:w="5130" w:type="dxa"/>
            <w:gridSpan w:val="3"/>
            <w:vAlign w:val="center"/>
          </w:tcPr>
          <w:p w14:paraId="24C0C379" w14:textId="52DD68B3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Create art inspired by or giving an environmental message.</w:t>
            </w:r>
          </w:p>
        </w:tc>
      </w:tr>
      <w:tr w:rsidR="00607081" w14:paraId="210A4B5C" w14:textId="77777777" w:rsidTr="00607081">
        <w:tc>
          <w:tcPr>
            <w:tcW w:w="5128" w:type="dxa"/>
            <w:gridSpan w:val="2"/>
            <w:vAlign w:val="center"/>
          </w:tcPr>
          <w:p w14:paraId="75F53BC2" w14:textId="0A70FC04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Landscapes</w:t>
            </w:r>
          </w:p>
        </w:tc>
        <w:tc>
          <w:tcPr>
            <w:tcW w:w="5130" w:type="dxa"/>
            <w:gridSpan w:val="4"/>
            <w:vAlign w:val="center"/>
          </w:tcPr>
          <w:p w14:paraId="1052B206" w14:textId="47790E3C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Use a range of materials to create imaginative and fantasy landscapes.</w:t>
            </w:r>
          </w:p>
        </w:tc>
        <w:tc>
          <w:tcPr>
            <w:tcW w:w="5130" w:type="dxa"/>
            <w:gridSpan w:val="3"/>
            <w:vAlign w:val="center"/>
          </w:tcPr>
          <w:p w14:paraId="4F8449A6" w14:textId="74FD6087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Draw or paint detailed landscapes that include perspective.</w:t>
            </w:r>
          </w:p>
        </w:tc>
      </w:tr>
      <w:tr w:rsidR="00607081" w14:paraId="21D6ABCF" w14:textId="77777777" w:rsidTr="00607081">
        <w:tc>
          <w:tcPr>
            <w:tcW w:w="5128" w:type="dxa"/>
            <w:gridSpan w:val="2"/>
            <w:vAlign w:val="center"/>
          </w:tcPr>
          <w:p w14:paraId="5A9910C2" w14:textId="16F255AA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Compare and Contrast</w:t>
            </w:r>
          </w:p>
        </w:tc>
        <w:tc>
          <w:tcPr>
            <w:tcW w:w="5130" w:type="dxa"/>
            <w:gridSpan w:val="4"/>
            <w:vAlign w:val="center"/>
          </w:tcPr>
          <w:p w14:paraId="2DAF7DA1" w14:textId="0A9DC848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Describe and discuss how different artists and cultures have use a range of visual elements in their work.</w:t>
            </w:r>
          </w:p>
        </w:tc>
        <w:tc>
          <w:tcPr>
            <w:tcW w:w="5130" w:type="dxa"/>
            <w:gridSpan w:val="3"/>
            <w:vAlign w:val="center"/>
          </w:tcPr>
          <w:p w14:paraId="4073497A" w14:textId="05ACB67E" w:rsidR="00607081" w:rsidRPr="009C2673" w:rsidRDefault="00310175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Compare</w:t>
            </w:r>
            <w:r w:rsidR="00607081">
              <w:rPr>
                <w:rFonts w:ascii="Twinkl Cursive Looped" w:hAnsi="Twinkl Cursive Looped"/>
                <w:sz w:val="16"/>
                <w:szCs w:val="16"/>
              </w:rPr>
              <w:t xml:space="preserve"> and contrast artists’ use of perspective, abstraction, figurative and conceptual art.</w:t>
            </w:r>
          </w:p>
        </w:tc>
      </w:tr>
      <w:tr w:rsidR="00607081" w14:paraId="5CD70EC0" w14:textId="77777777" w:rsidTr="00607081">
        <w:tc>
          <w:tcPr>
            <w:tcW w:w="5128" w:type="dxa"/>
            <w:gridSpan w:val="2"/>
            <w:vAlign w:val="center"/>
          </w:tcPr>
          <w:p w14:paraId="5EFE67BE" w14:textId="011630C9" w:rsidR="00607081" w:rsidRDefault="00607081" w:rsidP="009C2673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Significant People, Artwork and Movements</w:t>
            </w:r>
          </w:p>
        </w:tc>
        <w:tc>
          <w:tcPr>
            <w:tcW w:w="5130" w:type="dxa"/>
            <w:gridSpan w:val="4"/>
            <w:vAlign w:val="center"/>
          </w:tcPr>
          <w:p w14:paraId="109B1D52" w14:textId="62A610B9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Investigate and develop artwork using the characteristics of an artistic movement.</w:t>
            </w:r>
          </w:p>
        </w:tc>
        <w:tc>
          <w:tcPr>
            <w:tcW w:w="5130" w:type="dxa"/>
            <w:gridSpan w:val="3"/>
            <w:vAlign w:val="center"/>
          </w:tcPr>
          <w:p w14:paraId="29C099BF" w14:textId="6CF8FDBC" w:rsidR="00607081" w:rsidRPr="009C2673" w:rsidRDefault="00607081" w:rsidP="009C2673">
            <w:pPr>
              <w:rPr>
                <w:rFonts w:ascii="Twinkl Cursive Looped" w:hAnsi="Twinkl Cursive Looped"/>
                <w:sz w:val="16"/>
                <w:szCs w:val="16"/>
              </w:rPr>
            </w:pPr>
            <w:r>
              <w:rPr>
                <w:rFonts w:ascii="Twinkl Cursive Looped" w:hAnsi="Twinkl Cursive Looped"/>
                <w:sz w:val="16"/>
                <w:szCs w:val="16"/>
              </w:rPr>
              <w:t>Explain the significance of different artworks from a range of times and use elements of these to create their own artworks.</w:t>
            </w:r>
          </w:p>
        </w:tc>
      </w:tr>
    </w:tbl>
    <w:p w14:paraId="662D0BA9" w14:textId="3C5D84B1" w:rsidR="001C342A" w:rsidRPr="009C2673" w:rsidRDefault="001C342A">
      <w:pPr>
        <w:rPr>
          <w:rFonts w:ascii="Twinkl Cursive Looped" w:hAnsi="Twinkl Cursive Looped"/>
        </w:rPr>
      </w:pPr>
    </w:p>
    <w:sectPr w:rsidR="001C342A" w:rsidRPr="009C2673" w:rsidSect="009C26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673"/>
    <w:rsid w:val="0007514B"/>
    <w:rsid w:val="001C342A"/>
    <w:rsid w:val="00310175"/>
    <w:rsid w:val="003825FC"/>
    <w:rsid w:val="00607081"/>
    <w:rsid w:val="006A63CF"/>
    <w:rsid w:val="007B3BB1"/>
    <w:rsid w:val="008B7B38"/>
    <w:rsid w:val="009C2673"/>
    <w:rsid w:val="00BA445F"/>
    <w:rsid w:val="00BE2D03"/>
    <w:rsid w:val="00F01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2FF5E"/>
  <w15:chartTrackingRefBased/>
  <w15:docId w15:val="{BB9C99D9-EAA0-489C-A090-D3BD64E6D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26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392E157D0A96439CEA5944729ED3F5" ma:contentTypeVersion="15" ma:contentTypeDescription="Create a new document." ma:contentTypeScope="" ma:versionID="e12e358e7f5130667a5f2829a9f577fe">
  <xsd:schema xmlns:xsd="http://www.w3.org/2001/XMLSchema" xmlns:xs="http://www.w3.org/2001/XMLSchema" xmlns:p="http://schemas.microsoft.com/office/2006/metadata/properties" xmlns:ns2="757a29cd-902b-4dc4-b9b5-1ac4c38dd7f1" xmlns:ns3="3318e4b2-31e9-4286-8482-71ce4330a0ef" targetNamespace="http://schemas.microsoft.com/office/2006/metadata/properties" ma:root="true" ma:fieldsID="60a725f9a9607969c2835ba706714bff" ns2:_="" ns3:_="">
    <xsd:import namespace="757a29cd-902b-4dc4-b9b5-1ac4c38dd7f1"/>
    <xsd:import namespace="3318e4b2-31e9-4286-8482-71ce4330a0e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7a29cd-902b-4dc4-b9b5-1ac4c38dd7f1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507d8c4-6b5d-451f-b492-b18b186f17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18e4b2-31e9-4286-8482-71ce4330a0e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3375a51-c63b-4035-8f82-26af488960a9}" ma:internalName="TaxCatchAll" ma:showField="CatchAllData" ma:web="3318e4b2-31e9-4286-8482-71ce4330a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18e4b2-31e9-4286-8482-71ce4330a0ef" xsi:nil="true"/>
    <lcf76f155ced4ddcb4097134ff3c332f xmlns="757a29cd-902b-4dc4-b9b5-1ac4c38dd7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A3BE28-8391-4F1E-9C77-210A8A32DF07}"/>
</file>

<file path=customXml/itemProps2.xml><?xml version="1.0" encoding="utf-8"?>
<ds:datastoreItem xmlns:ds="http://schemas.openxmlformats.org/officeDocument/2006/customXml" ds:itemID="{8058AF33-0A47-4237-927F-E2C7D1A4C2A6}"/>
</file>

<file path=customXml/itemProps3.xml><?xml version="1.0" encoding="utf-8"?>
<ds:datastoreItem xmlns:ds="http://schemas.openxmlformats.org/officeDocument/2006/customXml" ds:itemID="{E92A35D9-50A1-421B-90C2-3CE3BD2841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Firth - Barwick &amp; Stoford School</dc:creator>
  <cp:keywords/>
  <dc:description/>
  <cp:lastModifiedBy>Caitlin Firth - Barwick &amp; Stoford School</cp:lastModifiedBy>
  <cp:revision>10</cp:revision>
  <dcterms:created xsi:type="dcterms:W3CDTF">2023-08-06T11:33:00Z</dcterms:created>
  <dcterms:modified xsi:type="dcterms:W3CDTF">2023-08-06T11:38:00Z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0x0101004F392E157D0A96439CEA5944729ED3F5</vt:lpwstr>
  </property>
</Properties>
</file>